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7B46A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Bilgi İşlem Daire Başkanlığı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375CB0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Bilgi İşlem Daire Başkanı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375CB0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Genel Sekreter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375CB0" w:rsidRDefault="00375CB0" w:rsidP="00300F8E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75CB0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getirmek. Üniversitedeki bilgi işlem sistemini işletmek; eğitim, öğretim ve araştırmalara destek olmak, daire başkanlığını yönetmek ve temsil etmek.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375CB0" w:rsidRPr="00375CB0" w:rsidRDefault="00375CB0" w:rsidP="007F3C19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75CB0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Kararnamenin 34’üncü maddesindeki görevleri yapmak,</w:t>
            </w:r>
          </w:p>
          <w:p w:rsidR="00375CB0" w:rsidRPr="00375CB0" w:rsidRDefault="00375CB0" w:rsidP="007F3C19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75CB0">
              <w:rPr>
                <w:rFonts w:ascii="Cambria" w:hAnsi="Cambria" w:cstheme="minorHAnsi"/>
                <w:sz w:val="20"/>
                <w:szCs w:val="20"/>
              </w:rPr>
              <w:t>İlgili mevzuat ve üst yönetim tarafından belirlenmiş hizmetlerin üniversitenin amaç, hedef, stra</w:t>
            </w:r>
            <w:r w:rsidR="00300F8E">
              <w:rPr>
                <w:rFonts w:ascii="Cambria" w:hAnsi="Cambria" w:cstheme="minorHAnsi"/>
                <w:sz w:val="20"/>
                <w:szCs w:val="20"/>
              </w:rPr>
              <w:t xml:space="preserve">teji ve ilkeleri doğrultusunda </w:t>
            </w:r>
            <w:r w:rsidRPr="00375CB0">
              <w:rPr>
                <w:rFonts w:ascii="Cambria" w:hAnsi="Cambria" w:cstheme="minorHAnsi"/>
                <w:sz w:val="20"/>
                <w:szCs w:val="20"/>
              </w:rPr>
              <w:t>etkili, ekonomik ve verimli şekilde sunulmasını sağlamak için gerekli önlemleri almak</w:t>
            </w:r>
            <w:r w:rsidR="00300F8E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375CB0" w:rsidRPr="00375CB0" w:rsidRDefault="00300F8E" w:rsidP="007F3C19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Daire başkanlığının işlerinin yürütül</w:t>
            </w:r>
            <w:r w:rsidR="00375CB0" w:rsidRPr="00375CB0">
              <w:rPr>
                <w:rFonts w:ascii="Cambria" w:hAnsi="Cambria" w:cstheme="minorHAnsi"/>
                <w:sz w:val="20"/>
                <w:szCs w:val="20"/>
              </w:rPr>
              <w:t>mesinde kanun, tüzük, yönetmelik, genelge, kararname ve diğer mevzuat hükümlerinin personel ta</w:t>
            </w:r>
            <w:r>
              <w:rPr>
                <w:rFonts w:ascii="Cambria" w:hAnsi="Cambria" w:cstheme="minorHAnsi"/>
                <w:sz w:val="20"/>
                <w:szCs w:val="20"/>
              </w:rPr>
              <w:t>rafından uygulanmasını sağlamak,</w:t>
            </w:r>
          </w:p>
          <w:p w:rsidR="00375CB0" w:rsidRPr="00375CB0" w:rsidRDefault="00375CB0" w:rsidP="007F3C19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75CB0">
              <w:rPr>
                <w:rFonts w:ascii="Cambria" w:hAnsi="Cambria" w:cstheme="minorHAnsi"/>
                <w:sz w:val="20"/>
                <w:szCs w:val="20"/>
              </w:rPr>
              <w:t>Başkanlık personelinin uyum, eşgüdüm ve işbirliği içinde çalışmasını sağlamak</w:t>
            </w:r>
            <w:r w:rsidR="00300F8E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375CB0" w:rsidRPr="00375CB0" w:rsidRDefault="00375CB0" w:rsidP="007F3C19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75CB0">
              <w:rPr>
                <w:rFonts w:ascii="Cambria" w:hAnsi="Cambria" w:cstheme="minorHAnsi"/>
                <w:sz w:val="20"/>
                <w:szCs w:val="20"/>
              </w:rPr>
              <w:t>Personelin eğitim ihtiyacını belirlemek, güncel mevzuatın takip edilmesi ve uygulanmasını sağlamak</w:t>
            </w:r>
            <w:r w:rsidR="00300F8E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375CB0" w:rsidRPr="00375CB0" w:rsidRDefault="00375CB0" w:rsidP="007F3C19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75CB0">
              <w:rPr>
                <w:rFonts w:ascii="Cambria" w:hAnsi="Cambria" w:cstheme="minorHAnsi"/>
                <w:sz w:val="20"/>
                <w:szCs w:val="20"/>
              </w:rPr>
              <w:t>İhtiyaç duyulması halinde yeni personel taleplerini üst amirine iletmek</w:t>
            </w:r>
            <w:r w:rsidR="00300F8E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375CB0" w:rsidRPr="00375CB0" w:rsidRDefault="00375CB0" w:rsidP="007F3C19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75CB0">
              <w:rPr>
                <w:rFonts w:ascii="Cambria" w:hAnsi="Cambria" w:cstheme="minorHAnsi"/>
                <w:sz w:val="20"/>
                <w:szCs w:val="20"/>
              </w:rPr>
              <w:t>Üniversitemizin bilişim politika ve stratejilerine yönelik çalışmalar yapmak</w:t>
            </w:r>
            <w:r w:rsidR="00300F8E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375CB0" w:rsidRDefault="00375CB0" w:rsidP="007F3C19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75CB0">
              <w:rPr>
                <w:rFonts w:ascii="Cambria" w:hAnsi="Cambria" w:cstheme="minorHAnsi"/>
                <w:sz w:val="20"/>
                <w:szCs w:val="20"/>
              </w:rPr>
              <w:t>Bilişim alt yapısını geliştirmesi, kullanıcı memnuniyetinin arttırması, sunulan servis hizmetleri sayısı ve çeşitliliğinin arttırılması yönünde çalışmalar yapmak</w:t>
            </w:r>
            <w:r w:rsidR="00300F8E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7F3C19" w:rsidRDefault="007F3C19" w:rsidP="007F3C19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F3C19">
              <w:rPr>
                <w:rFonts w:ascii="Cambria" w:hAnsi="Cambria" w:cstheme="minorHAnsi"/>
                <w:sz w:val="20"/>
                <w:szCs w:val="20"/>
              </w:rPr>
              <w:t>Bilgi edinme yasası çerçevesinde, Bilgi Edinme birimince talep edilen yazı</w:t>
            </w:r>
            <w:r>
              <w:rPr>
                <w:rFonts w:ascii="Cambria" w:hAnsi="Cambria" w:cstheme="minorHAnsi"/>
                <w:sz w:val="20"/>
                <w:szCs w:val="20"/>
              </w:rPr>
              <w:t>lara cevap süreçlerini yönetmek,</w:t>
            </w:r>
          </w:p>
          <w:p w:rsidR="007F3C19" w:rsidRDefault="007F3C19" w:rsidP="007F3C19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F3C19">
              <w:rPr>
                <w:rFonts w:ascii="Cambria" w:hAnsi="Cambria" w:cstheme="minorHAnsi"/>
                <w:sz w:val="20"/>
                <w:szCs w:val="20"/>
              </w:rPr>
              <w:t>Daire Başkanlığı ile ilgili birim faaliyet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raporu hazırlanmasını sağlamak,</w:t>
            </w:r>
          </w:p>
          <w:p w:rsidR="007F3C19" w:rsidRDefault="007F3C19" w:rsidP="007F3C19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F3C19">
              <w:rPr>
                <w:rFonts w:ascii="Cambria" w:hAnsi="Cambria" w:cstheme="minorHAnsi"/>
                <w:sz w:val="20"/>
                <w:szCs w:val="20"/>
              </w:rPr>
              <w:t xml:space="preserve">Daire Başkanlığı için gerekli olan her türlü taşınır işlemlerinde taşınır mal yönetmeliğine </w:t>
            </w:r>
            <w:r>
              <w:rPr>
                <w:rFonts w:ascii="Cambria" w:hAnsi="Cambria" w:cstheme="minorHAnsi"/>
                <w:sz w:val="20"/>
                <w:szCs w:val="20"/>
              </w:rPr>
              <w:t>göre işlem süreçlerini yönetmek,</w:t>
            </w:r>
          </w:p>
          <w:p w:rsidR="007F3C19" w:rsidRDefault="007F3C19" w:rsidP="007F3C19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F3C19">
              <w:rPr>
                <w:rFonts w:ascii="Cambria" w:hAnsi="Cambria" w:cstheme="minorHAnsi"/>
                <w:sz w:val="20"/>
                <w:szCs w:val="20"/>
              </w:rPr>
              <w:t>TS-EN- ISO 27001 standardına uygun olarak, Bilgi Güvenliği Yönetim Sisteminin kurulması, uygulanması devam ettirilmesi ve sürekli geliştirilmesi için çalışmalarda bulunmak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7F3C19" w:rsidRDefault="007F3C19" w:rsidP="007F3C19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F3C19">
              <w:rPr>
                <w:rFonts w:ascii="Cambria" w:hAnsi="Cambria" w:cstheme="minorHAnsi"/>
                <w:sz w:val="20"/>
                <w:szCs w:val="20"/>
              </w:rPr>
              <w:t xml:space="preserve">Bilgi Güvenliği Yönetim Sisteminin planlandığı ve </w:t>
            </w:r>
            <w:proofErr w:type="spellStart"/>
            <w:r w:rsidRPr="007F3C19">
              <w:rPr>
                <w:rFonts w:ascii="Cambria" w:hAnsi="Cambria" w:cstheme="minorHAnsi"/>
                <w:sz w:val="20"/>
                <w:szCs w:val="20"/>
              </w:rPr>
              <w:t>dokümante</w:t>
            </w:r>
            <w:proofErr w:type="spellEnd"/>
            <w:r w:rsidRPr="007F3C19">
              <w:rPr>
                <w:rFonts w:ascii="Cambria" w:hAnsi="Cambria" w:cstheme="minorHAnsi"/>
                <w:sz w:val="20"/>
                <w:szCs w:val="20"/>
              </w:rPr>
              <w:t xml:space="preserve"> edildiği gibi uygulanması için gerekli çalışmaları yapmak/yaptırmak,</w:t>
            </w:r>
          </w:p>
          <w:p w:rsidR="007F3C19" w:rsidRPr="00375CB0" w:rsidRDefault="007F3C19" w:rsidP="007F3C19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F3C19">
              <w:rPr>
                <w:rFonts w:ascii="Cambria" w:hAnsi="Cambria" w:cstheme="minorHAnsi"/>
                <w:sz w:val="20"/>
                <w:szCs w:val="20"/>
              </w:rPr>
              <w:t>Bilgi Güvenliği yönetim sistem dokümanlarında meydana gelen değişiklikleri izlemek,</w:t>
            </w:r>
          </w:p>
          <w:p w:rsidR="00375CB0" w:rsidRPr="00375CB0" w:rsidRDefault="00375CB0" w:rsidP="007F3C19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75CB0">
              <w:rPr>
                <w:rFonts w:ascii="Cambria" w:hAnsi="Cambria" w:cstheme="minorHAnsi"/>
                <w:sz w:val="20"/>
                <w:szCs w:val="20"/>
              </w:rPr>
              <w:t>Bilişim teknolojilerine yönelik destek, danışmanlık ve eğitim hiz</w:t>
            </w:r>
            <w:r w:rsidR="00300F8E">
              <w:rPr>
                <w:rFonts w:ascii="Cambria" w:hAnsi="Cambria" w:cstheme="minorHAnsi"/>
                <w:sz w:val="20"/>
                <w:szCs w:val="20"/>
              </w:rPr>
              <w:t>metlerinin verilmesini sağlamak,</w:t>
            </w:r>
          </w:p>
          <w:p w:rsidR="00375CB0" w:rsidRPr="00375CB0" w:rsidRDefault="00375CB0" w:rsidP="007F3C19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75CB0">
              <w:rPr>
                <w:rFonts w:ascii="Cambria" w:hAnsi="Cambria" w:cstheme="minorHAnsi"/>
                <w:sz w:val="20"/>
                <w:szCs w:val="20"/>
              </w:rPr>
              <w:t>Bilişim tekno</w:t>
            </w:r>
            <w:r w:rsidR="00300F8E">
              <w:rPr>
                <w:rFonts w:ascii="Cambria" w:hAnsi="Cambria" w:cstheme="minorHAnsi"/>
                <w:sz w:val="20"/>
                <w:szCs w:val="20"/>
              </w:rPr>
              <w:t>lojilerini yakından takip etmek,</w:t>
            </w:r>
          </w:p>
          <w:p w:rsidR="00375CB0" w:rsidRPr="00375CB0" w:rsidRDefault="00375CB0" w:rsidP="007F3C19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75CB0">
              <w:rPr>
                <w:rFonts w:ascii="Cambria" w:hAnsi="Cambria" w:cstheme="minorHAnsi"/>
                <w:sz w:val="20"/>
                <w:szCs w:val="20"/>
              </w:rPr>
              <w:t>Ulusal ve uluslararası bilişim ağları ile iletişim kurmak için gerekli tüm teknik ve idari işlemlerinin koordinasyonunu yapmak</w:t>
            </w:r>
            <w:r w:rsidR="00300F8E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375CB0" w:rsidRPr="00375CB0" w:rsidRDefault="00375CB0" w:rsidP="007F3C19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75CB0">
              <w:rPr>
                <w:rFonts w:ascii="Cambria" w:hAnsi="Cambria" w:cstheme="minorHAnsi"/>
                <w:sz w:val="20"/>
                <w:szCs w:val="20"/>
              </w:rPr>
              <w:t>Üniversitede mevcut tüm bilgisayar donanımlarının (bilgisayar, monitör, klavye, yazıcı, vb.) bakım-onarım hizmetlerinin yerine getirilmesini sağlamak</w:t>
            </w:r>
            <w:r w:rsidR="00300F8E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375CB0" w:rsidRPr="00375CB0" w:rsidRDefault="00375CB0" w:rsidP="007F3C19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75CB0">
              <w:rPr>
                <w:rFonts w:ascii="Cambria" w:hAnsi="Cambria" w:cstheme="minorHAnsi"/>
                <w:sz w:val="20"/>
                <w:szCs w:val="20"/>
              </w:rPr>
              <w:t>Bakım anlaşması ile garanti kapsamında bulunan donanımların onarımı veya bakımı için gerekli koordinasyonu sağlamak</w:t>
            </w:r>
            <w:r w:rsidR="00300F8E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375CB0" w:rsidRPr="00375CB0" w:rsidRDefault="00375CB0" w:rsidP="007F3C19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75CB0">
              <w:rPr>
                <w:rFonts w:ascii="Cambria" w:hAnsi="Cambria" w:cstheme="minorHAnsi"/>
                <w:sz w:val="20"/>
                <w:szCs w:val="20"/>
              </w:rPr>
              <w:t>Görev alanı ile ilgili diğer mevzuat hükümlerini yerine getirmek</w:t>
            </w:r>
            <w:r w:rsidR="00300F8E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80ABC" w:rsidRPr="00375CB0" w:rsidRDefault="00375CB0" w:rsidP="007F3C19">
            <w:pPr>
              <w:numPr>
                <w:ilvl w:val="0"/>
                <w:numId w:val="8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CB0">
              <w:rPr>
                <w:rFonts w:ascii="Cambria" w:hAnsi="Cambria" w:cstheme="minorHAnsi"/>
                <w:sz w:val="20"/>
                <w:szCs w:val="20"/>
              </w:rPr>
              <w:t>Genel sekreterlikçe verilen diğer görevleri yerine getirmek</w:t>
            </w:r>
            <w:r w:rsidR="00300F8E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300F8E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300F8E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300F8E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375CB0" w:rsidRPr="00375CB0" w:rsidRDefault="00375CB0" w:rsidP="00300F8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75CB0">
              <w:rPr>
                <w:rFonts w:ascii="Cambria" w:hAnsi="Cambria" w:cstheme="minorHAnsi"/>
                <w:sz w:val="20"/>
                <w:szCs w:val="20"/>
              </w:rPr>
              <w:t>En az 4 yıllık Lisans mezunu olmak</w:t>
            </w:r>
            <w:r w:rsidR="00300F8E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375CB0" w:rsidRPr="00375CB0" w:rsidRDefault="00375CB0" w:rsidP="00300F8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75CB0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300F8E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375CB0" w:rsidRPr="00375CB0" w:rsidRDefault="00375CB0" w:rsidP="00300F8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75CB0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300F8E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375CB0" w:rsidRDefault="00375CB0" w:rsidP="00300F8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75CB0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300F8E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375CB0" w:rsidRPr="00B87134" w:rsidTr="00FC03F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375CB0" w:rsidRPr="00237669" w:rsidRDefault="00375CB0" w:rsidP="00FC03F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375CB0" w:rsidRPr="00B87134" w:rsidTr="00FC03F8">
        <w:trPr>
          <w:trHeight w:val="557"/>
        </w:trPr>
        <w:tc>
          <w:tcPr>
            <w:tcW w:w="10203" w:type="dxa"/>
            <w:shd w:val="clear" w:color="auto" w:fill="auto"/>
          </w:tcPr>
          <w:p w:rsidR="00375CB0" w:rsidRPr="00E44AB0" w:rsidRDefault="00375CB0" w:rsidP="00300F8E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bookmarkStart w:id="0" w:name="_GoBack"/>
            <w:bookmarkEnd w:id="0"/>
            <w:r w:rsidRPr="00E44AB0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375CB0" w:rsidRPr="00E44AB0" w:rsidRDefault="00375CB0" w:rsidP="00300F8E">
            <w:pPr>
              <w:numPr>
                <w:ilvl w:val="0"/>
                <w:numId w:val="11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124 sayılı Yükseköğretim Üst Kuruluşları ile Yükseköğretim Kurumlarının İdari Teşkilatı Hakkında Kanun Hükmünde Kararname</w:t>
            </w:r>
          </w:p>
          <w:p w:rsidR="007F3C19" w:rsidRPr="00E44AB0" w:rsidRDefault="007F3C19" w:rsidP="007F3C1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2547 Sayılı Yükseköğretim Kanunu</w:t>
            </w:r>
          </w:p>
          <w:p w:rsidR="007F3C19" w:rsidRPr="00E44AB0" w:rsidRDefault="007F3C19" w:rsidP="007F3C1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2914 Sayılı Yükseköğretim Personel Kanunu</w:t>
            </w:r>
          </w:p>
          <w:p w:rsidR="007F3C19" w:rsidRPr="00E44AB0" w:rsidRDefault="007F3C19" w:rsidP="007F3C1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6698 Sayılı Kişisel Verilerin Korunması Kanunu</w:t>
            </w:r>
          </w:p>
          <w:p w:rsidR="007F3C19" w:rsidRPr="00E44AB0" w:rsidRDefault="007F3C19" w:rsidP="007F3C1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5018 Kamu Mali Yönetim ve Kontrol Kanunu</w:t>
            </w:r>
          </w:p>
          <w:p w:rsidR="00E44AB0" w:rsidRPr="00E44AB0" w:rsidRDefault="00E44AB0" w:rsidP="00E44AB0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ISO 27001 Bilgi Güvenliği Yönetim Sistemi Standardı</w:t>
            </w:r>
          </w:p>
          <w:p w:rsidR="00E44AB0" w:rsidRPr="00E44AB0" w:rsidRDefault="00E44AB0" w:rsidP="00E44AB0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Üniversitelerde Akademik Teşkilât Yönetmeliği</w:t>
            </w:r>
          </w:p>
          <w:p w:rsidR="00E44AB0" w:rsidRPr="00E44AB0" w:rsidRDefault="00E44AB0" w:rsidP="00E44AB0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5070 Sayılı Elektronik İmza Kanunu</w:t>
            </w:r>
          </w:p>
          <w:p w:rsidR="00E44AB0" w:rsidRPr="00E44AB0" w:rsidRDefault="00E44AB0" w:rsidP="00E44AB0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5651 İnternet Ortamında Yapılan Yayınların Düzenlenmesi ve Bu Yayınlar Yoluyla İşlenen Suçlarla Mücadele Edilmesi Hakkında Kanun</w:t>
            </w:r>
          </w:p>
          <w:p w:rsidR="00E44AB0" w:rsidRPr="00375CB0" w:rsidRDefault="00E44AB0" w:rsidP="00E44AB0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44AB0">
              <w:rPr>
                <w:rFonts w:ascii="Cambria" w:hAnsi="Cambria" w:cstheme="minorHAnsi"/>
                <w:sz w:val="20"/>
                <w:szCs w:val="20"/>
              </w:rPr>
              <w:t>İnternet Toplu Kullanım Sağlayıcıları Hakkında Yönetmelik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5CB0" w:rsidRDefault="00375CB0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5CB0" w:rsidRDefault="00375CB0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5CB0" w:rsidRPr="00B87134" w:rsidRDefault="00375CB0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DAA" w:rsidRDefault="00525DAA">
      <w:pPr>
        <w:spacing w:after="0" w:line="240" w:lineRule="auto"/>
      </w:pPr>
      <w:r>
        <w:separator/>
      </w:r>
    </w:p>
  </w:endnote>
  <w:endnote w:type="continuationSeparator" w:id="0">
    <w:p w:rsidR="00525DAA" w:rsidRDefault="00525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44AB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44AB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DAA" w:rsidRDefault="00525DAA">
      <w:pPr>
        <w:spacing w:after="0" w:line="240" w:lineRule="auto"/>
      </w:pPr>
      <w:r>
        <w:separator/>
      </w:r>
    </w:p>
  </w:footnote>
  <w:footnote w:type="continuationSeparator" w:id="0">
    <w:p w:rsidR="00525DAA" w:rsidRDefault="00525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525DAA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429483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1A4481F"/>
    <w:multiLevelType w:val="hybridMultilevel"/>
    <w:tmpl w:val="805EFFB2"/>
    <w:lvl w:ilvl="0" w:tplc="073CE6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FD2A16"/>
    <w:multiLevelType w:val="hybridMultilevel"/>
    <w:tmpl w:val="A0324E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01E96"/>
    <w:multiLevelType w:val="hybridMultilevel"/>
    <w:tmpl w:val="1C06987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0F8E"/>
    <w:rsid w:val="003014D3"/>
    <w:rsid w:val="00302A5C"/>
    <w:rsid w:val="00304258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46FB"/>
    <w:rsid w:val="0034748C"/>
    <w:rsid w:val="00352036"/>
    <w:rsid w:val="003549FD"/>
    <w:rsid w:val="00354F0A"/>
    <w:rsid w:val="00356BB6"/>
    <w:rsid w:val="00361D41"/>
    <w:rsid w:val="00365D3B"/>
    <w:rsid w:val="00374246"/>
    <w:rsid w:val="00375CB0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5E89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5DAA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B46AE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3C19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25A5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4AB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3</cp:revision>
  <cp:lastPrinted>2021-06-19T08:40:00Z</cp:lastPrinted>
  <dcterms:created xsi:type="dcterms:W3CDTF">2021-11-13T20:09:00Z</dcterms:created>
  <dcterms:modified xsi:type="dcterms:W3CDTF">2021-11-26T07:58:00Z</dcterms:modified>
</cp:coreProperties>
</file>